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6287" w14:textId="67FA93B7" w:rsidR="004A3F96" w:rsidRPr="00A05F99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proofErr w:type="spellStart"/>
      <w:r w:rsidRPr="00A05F99">
        <w:rPr>
          <w:rFonts w:ascii="Verdana" w:eastAsia="Times New Roman" w:hAnsi="Verdana" w:cs="Times New Roman"/>
          <w:bCs/>
          <w:spacing w:val="2"/>
        </w:rPr>
        <w:t>UCare</w:t>
      </w:r>
      <w:r w:rsidR="00440BB7" w:rsidRPr="00A05F99">
        <w:rPr>
          <w:rFonts w:ascii="Verdana" w:eastAsia="Times New Roman" w:hAnsi="Verdana" w:cs="Times New Roman"/>
          <w:bCs/>
          <w:spacing w:val="2"/>
        </w:rPr>
        <w:t>’s</w:t>
      </w:r>
      <w:proofErr w:type="spellEnd"/>
      <w:r w:rsidRPr="00A05F99">
        <w:rPr>
          <w:rFonts w:ascii="Verdana" w:eastAsia="Times New Roman" w:hAnsi="Verdana" w:cs="Times New Roman"/>
          <w:bCs/>
          <w:spacing w:val="2"/>
        </w:rPr>
        <w:t xml:space="preserve"> Pharmacy and Therapeutics Committee (P&amp;T) is a group of physicians and pharmacists that meet throughout </w:t>
      </w:r>
      <w:r w:rsidR="00AD66FA" w:rsidRPr="00A05F99">
        <w:rPr>
          <w:rFonts w:ascii="Verdana" w:eastAsia="Times New Roman" w:hAnsi="Verdana" w:cs="Times New Roman"/>
          <w:bCs/>
          <w:spacing w:val="2"/>
        </w:rPr>
        <w:t>the year to make changes to UCare formularies</w:t>
      </w:r>
      <w:r w:rsidR="00875379" w:rsidRPr="00A05F99">
        <w:rPr>
          <w:rFonts w:ascii="Verdana" w:eastAsia="Times New Roman" w:hAnsi="Verdana" w:cs="Times New Roman"/>
          <w:bCs/>
          <w:spacing w:val="2"/>
        </w:rPr>
        <w:t xml:space="preserve"> (approved drug list). </w:t>
      </w:r>
      <w:r w:rsidRPr="00A05F99">
        <w:rPr>
          <w:rFonts w:ascii="Verdana" w:eastAsia="Times New Roman" w:hAnsi="Verdana" w:cs="Times New Roman"/>
          <w:bCs/>
          <w:spacing w:val="2"/>
        </w:rPr>
        <w:t>These changes are reviewed based on clinical evidence</w:t>
      </w:r>
      <w:r w:rsidR="0063466E" w:rsidRPr="00A05F99">
        <w:rPr>
          <w:rFonts w:ascii="Verdana" w:eastAsia="Times New Roman" w:hAnsi="Verdana" w:cs="Times New Roman"/>
          <w:bCs/>
          <w:spacing w:val="2"/>
        </w:rPr>
        <w:t xml:space="preserve">, safety, and </w:t>
      </w:r>
      <w:r w:rsidR="00875379" w:rsidRPr="00A05F99">
        <w:rPr>
          <w:rFonts w:ascii="Verdana" w:eastAsia="Times New Roman" w:hAnsi="Verdana" w:cs="Times New Roman"/>
          <w:bCs/>
          <w:spacing w:val="2"/>
        </w:rPr>
        <w:t xml:space="preserve">therapeutic guidelines. 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All changes that </w:t>
      </w:r>
      <w:r w:rsidR="0063466E" w:rsidRPr="00A05F99">
        <w:rPr>
          <w:rFonts w:ascii="Verdana" w:eastAsia="Times New Roman" w:hAnsi="Verdana" w:cs="Times New Roman"/>
          <w:bCs/>
          <w:spacing w:val="2"/>
        </w:rPr>
        <w:t xml:space="preserve">are 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recommended by P&amp;T </w:t>
      </w:r>
      <w:r w:rsidR="00CB7322" w:rsidRPr="00A05F99">
        <w:rPr>
          <w:rFonts w:ascii="Verdana" w:eastAsia="Times New Roman" w:hAnsi="Verdana" w:cs="Times New Roman"/>
          <w:bCs/>
          <w:spacing w:val="2"/>
        </w:rPr>
        <w:t xml:space="preserve">for the Medicare formularies </w:t>
      </w:r>
      <w:r w:rsidRPr="00A05F99">
        <w:rPr>
          <w:rFonts w:ascii="Verdana" w:eastAsia="Times New Roman" w:hAnsi="Verdana" w:cs="Times New Roman"/>
          <w:bCs/>
          <w:spacing w:val="2"/>
        </w:rPr>
        <w:t>are tentative un</w:t>
      </w:r>
      <w:r w:rsidR="00CB7322" w:rsidRPr="00A05F99">
        <w:rPr>
          <w:rFonts w:ascii="Verdana" w:eastAsia="Times New Roman" w:hAnsi="Verdana" w:cs="Times New Roman"/>
          <w:bCs/>
          <w:spacing w:val="2"/>
        </w:rPr>
        <w:t>til UCare receives final CMS approval.</w:t>
      </w:r>
    </w:p>
    <w:p w14:paraId="65087A81" w14:textId="77777777" w:rsidR="004A3F96" w:rsidRPr="00A05F99" w:rsidRDefault="004A3F96" w:rsidP="004A3F96">
      <w:pPr>
        <w:spacing w:before="24"/>
        <w:ind w:left="569" w:right="-20"/>
        <w:rPr>
          <w:rFonts w:ascii="Verdana" w:eastAsia="Times New Roman" w:hAnsi="Verdana" w:cs="Times New Roman"/>
          <w:bCs/>
          <w:spacing w:val="2"/>
        </w:rPr>
      </w:pPr>
    </w:p>
    <w:p w14:paraId="1150A02D" w14:textId="77777777" w:rsidR="00B81F89" w:rsidRPr="00A05F99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u w:val="single"/>
        </w:rPr>
      </w:pPr>
      <w:r w:rsidRPr="00A05F99">
        <w:rPr>
          <w:rFonts w:ascii="Verdana" w:eastAsia="Times New Roman" w:hAnsi="Verdana" w:cs="Times New Roman"/>
          <w:bCs/>
          <w:spacing w:val="2"/>
          <w:u w:val="single"/>
        </w:rPr>
        <w:t>Key:</w:t>
      </w:r>
    </w:p>
    <w:p w14:paraId="5D1D94BF" w14:textId="57D86478" w:rsidR="00B81F89" w:rsidRPr="00A05F99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 xml:space="preserve">Medicare: </w:t>
      </w:r>
      <w:r w:rsidR="001B70F1" w:rsidRPr="00A05F99">
        <w:rPr>
          <w:rFonts w:ascii="Verdana" w:eastAsia="Times New Roman" w:hAnsi="Verdana" w:cs="Times New Roman"/>
          <w:bCs/>
          <w:spacing w:val="2"/>
        </w:rPr>
        <w:t>UC</w:t>
      </w:r>
      <w:r w:rsidR="00B81F89" w:rsidRPr="00A05F99">
        <w:rPr>
          <w:rFonts w:ascii="Verdana" w:eastAsia="Times New Roman" w:hAnsi="Verdana" w:cs="Times New Roman"/>
          <w:bCs/>
          <w:spacing w:val="2"/>
        </w:rPr>
        <w:t>ar</w:t>
      </w:r>
      <w:r w:rsidRPr="00A05F99">
        <w:rPr>
          <w:rFonts w:ascii="Verdana" w:eastAsia="Times New Roman" w:hAnsi="Verdana" w:cs="Times New Roman"/>
          <w:bCs/>
          <w:spacing w:val="2"/>
        </w:rPr>
        <w:t>e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 Medicare</w:t>
      </w:r>
      <w:r w:rsidRPr="00A05F99">
        <w:rPr>
          <w:rFonts w:ascii="Verdana" w:eastAsia="Times New Roman" w:hAnsi="Verdana" w:cs="Times New Roman"/>
          <w:bCs/>
          <w:spacing w:val="2"/>
        </w:rPr>
        <w:t>,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 UCare Group Medicare, </w:t>
      </w:r>
      <w:proofErr w:type="spellStart"/>
      <w:r w:rsidR="00523363" w:rsidRPr="00A05F99">
        <w:rPr>
          <w:rFonts w:ascii="Verdana" w:eastAsia="Times New Roman" w:hAnsi="Verdana" w:cs="Times New Roman"/>
          <w:bCs/>
          <w:spacing w:val="2"/>
        </w:rPr>
        <w:t>EssentiaCare</w:t>
      </w:r>
      <w:proofErr w:type="spellEnd"/>
      <w:r w:rsidR="00523363" w:rsidRPr="00A05F99">
        <w:rPr>
          <w:rFonts w:ascii="Verdana" w:eastAsia="Times New Roman" w:hAnsi="Verdana" w:cs="Times New Roman"/>
          <w:bCs/>
          <w:spacing w:val="2"/>
        </w:rPr>
        <w:t xml:space="preserve">, </w:t>
      </w:r>
      <w:r w:rsidRPr="00A05F99">
        <w:rPr>
          <w:rFonts w:ascii="Verdana" w:eastAsia="Times New Roman" w:hAnsi="Verdana" w:cs="Times New Roman"/>
          <w:bCs/>
          <w:spacing w:val="2"/>
        </w:rPr>
        <w:t>Minnesota Sen</w:t>
      </w:r>
      <w:r w:rsidR="00523363" w:rsidRPr="00A05F99">
        <w:rPr>
          <w:rFonts w:ascii="Verdana" w:eastAsia="Times New Roman" w:hAnsi="Verdana" w:cs="Times New Roman"/>
          <w:bCs/>
          <w:spacing w:val="2"/>
        </w:rPr>
        <w:t>ior Health Options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 (MSHO)</w:t>
      </w:r>
      <w:r w:rsidR="00523363" w:rsidRPr="00A05F99">
        <w:rPr>
          <w:rFonts w:ascii="Verdana" w:eastAsia="Times New Roman" w:hAnsi="Verdana" w:cs="Times New Roman"/>
          <w:bCs/>
          <w:spacing w:val="2"/>
        </w:rPr>
        <w:t xml:space="preserve"> </w:t>
      </w:r>
      <w:r w:rsidR="005C2E2A" w:rsidRPr="00A05F99">
        <w:rPr>
          <w:rFonts w:ascii="Verdana" w:eastAsia="Times New Roman" w:hAnsi="Verdana" w:cs="Times New Roman"/>
          <w:bCs/>
          <w:spacing w:val="2"/>
        </w:rPr>
        <w:t xml:space="preserve">&amp; </w:t>
      </w:r>
      <w:proofErr w:type="gramStart"/>
      <w:r w:rsidR="005C2E2A" w:rsidRPr="00A05F99">
        <w:rPr>
          <w:rFonts w:ascii="Verdana" w:eastAsia="Times New Roman" w:hAnsi="Verdana" w:cs="Times New Roman"/>
          <w:bCs/>
          <w:spacing w:val="2"/>
        </w:rPr>
        <w:t>Connect</w:t>
      </w:r>
      <w:proofErr w:type="gramEnd"/>
      <w:r w:rsidR="005C2E2A" w:rsidRPr="00A05F99">
        <w:rPr>
          <w:rFonts w:ascii="Verdana" w:eastAsia="Times New Roman" w:hAnsi="Verdana" w:cs="Times New Roman"/>
          <w:bCs/>
          <w:spacing w:val="2"/>
        </w:rPr>
        <w:t xml:space="preserve"> + Medicare </w:t>
      </w:r>
    </w:p>
    <w:p w14:paraId="7EDBF446" w14:textId="712FB4C0" w:rsidR="0005632B" w:rsidRPr="00A05F99" w:rsidRDefault="00854C1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>
        <w:rPr>
          <w:rFonts w:ascii="Verdana" w:eastAsia="Times New Roman" w:hAnsi="Verdana" w:cs="Times New Roman"/>
          <w:bCs/>
          <w:spacing w:val="2"/>
        </w:rPr>
        <w:t>Medical Assistance</w:t>
      </w:r>
      <w:r w:rsidR="00400E1D" w:rsidRPr="00A05F99">
        <w:rPr>
          <w:rFonts w:ascii="Verdana" w:eastAsia="Times New Roman" w:hAnsi="Verdana" w:cs="Times New Roman"/>
          <w:bCs/>
          <w:spacing w:val="2"/>
        </w:rPr>
        <w:t xml:space="preserve">: PMAP, </w:t>
      </w:r>
      <w:proofErr w:type="spellStart"/>
      <w:r w:rsidR="00400E1D" w:rsidRPr="00A05F99">
        <w:rPr>
          <w:rFonts w:ascii="Verdana" w:eastAsia="Times New Roman" w:hAnsi="Verdana" w:cs="Times New Roman"/>
          <w:bCs/>
          <w:spacing w:val="2"/>
        </w:rPr>
        <w:t>MnCare</w:t>
      </w:r>
      <w:proofErr w:type="spellEnd"/>
      <w:r w:rsidR="00400E1D" w:rsidRPr="00A05F99">
        <w:rPr>
          <w:rFonts w:ascii="Verdana" w:eastAsia="Times New Roman" w:hAnsi="Verdana" w:cs="Times New Roman"/>
          <w:bCs/>
          <w:spacing w:val="2"/>
        </w:rPr>
        <w:t>, MSC+ &amp; Connect</w:t>
      </w:r>
    </w:p>
    <w:p w14:paraId="6F77E887" w14:textId="5944DAAC" w:rsidR="00400E1D" w:rsidRPr="00A05F99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 xml:space="preserve">Exchange: UCare </w:t>
      </w:r>
      <w:r w:rsidR="005A0F54" w:rsidRPr="00A05F99">
        <w:rPr>
          <w:rFonts w:ascii="Verdana" w:eastAsia="Times New Roman" w:hAnsi="Verdana" w:cs="Times New Roman"/>
          <w:bCs/>
          <w:spacing w:val="2"/>
        </w:rPr>
        <w:t>Individual and Family Plans</w:t>
      </w:r>
    </w:p>
    <w:p w14:paraId="4185E2F5" w14:textId="77777777" w:rsidR="00303B44" w:rsidRPr="00A05F99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</w:p>
    <w:p w14:paraId="7985106C" w14:textId="0A85FDAA" w:rsidR="004A3F96" w:rsidRPr="00A05F99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F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Formulary</w:t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</w:p>
    <w:p w14:paraId="00D3FA92" w14:textId="7173AA21" w:rsidR="00173929" w:rsidRPr="00A05F99" w:rsidRDefault="00173929" w:rsidP="00173929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NF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Non-formulary</w:t>
      </w:r>
    </w:p>
    <w:p w14:paraId="5F4065EA" w14:textId="7C8229A1" w:rsidR="004934D4" w:rsidRPr="00A05F99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PA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Prior Authorization </w:t>
      </w:r>
    </w:p>
    <w:p w14:paraId="2971532A" w14:textId="05202C80" w:rsidR="00844806" w:rsidRPr="00A05F99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QL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Quantity Limit</w:t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</w:p>
    <w:p w14:paraId="495D3ADA" w14:textId="6D1B218A" w:rsidR="004934D4" w:rsidRPr="00A05F99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ST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Step Therapy</w:t>
      </w:r>
    </w:p>
    <w:p w14:paraId="440A392E" w14:textId="63A1AAD7" w:rsidR="005E2989" w:rsidRDefault="005E2989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4B4A2D" w:rsidRPr="00BA7E1A" w14:paraId="39A37783" w14:textId="77777777" w:rsidTr="004A4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p w14:paraId="1C3508E8" w14:textId="7F870EA8" w:rsidR="004B4A2D" w:rsidRPr="007405BD" w:rsidRDefault="004B4A2D" w:rsidP="007405BD">
            <w:pPr>
              <w:spacing w:after="240"/>
              <w:jc w:val="center"/>
              <w:rPr>
                <w:rFonts w:ascii="Verdana" w:hAnsi="Verdana"/>
              </w:rPr>
            </w:pPr>
            <w:r w:rsidRPr="007405BD">
              <w:rPr>
                <w:rFonts w:ascii="Verdana" w:hAnsi="Verdana"/>
              </w:rPr>
              <w:t xml:space="preserve">New </w:t>
            </w:r>
            <w:r w:rsidR="004A4967" w:rsidRPr="007405BD">
              <w:rPr>
                <w:rFonts w:ascii="Verdana" w:hAnsi="Verdana"/>
              </w:rPr>
              <w:t>Drug</w:t>
            </w:r>
            <w:r w:rsidRPr="007405BD">
              <w:rPr>
                <w:rFonts w:ascii="Verdana" w:hAnsi="Verdana"/>
              </w:rPr>
              <w:t xml:space="preserve"> Review</w:t>
            </w:r>
          </w:p>
        </w:tc>
      </w:tr>
    </w:tbl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970"/>
        <w:gridCol w:w="3330"/>
        <w:gridCol w:w="3150"/>
        <w:gridCol w:w="1440"/>
      </w:tblGrid>
      <w:tr w:rsidR="00E77836" w14:paraId="28A73A21" w14:textId="77777777" w:rsidTr="00B727CC">
        <w:tc>
          <w:tcPr>
            <w:tcW w:w="2970" w:type="dxa"/>
          </w:tcPr>
          <w:p w14:paraId="4F2C9E27" w14:textId="77777777" w:rsidR="004B4A2D" w:rsidRPr="00A05F99" w:rsidRDefault="004B4A2D" w:rsidP="00FB392C">
            <w:pPr>
              <w:spacing w:after="240"/>
              <w:rPr>
                <w:rFonts w:ascii="Verdana" w:hAnsi="Verdana"/>
              </w:rPr>
            </w:pPr>
            <w:r w:rsidRPr="00A05F99">
              <w:rPr>
                <w:rFonts w:ascii="Verdana" w:hAnsi="Verdana"/>
                <w:b/>
                <w:bCs/>
              </w:rPr>
              <w:t xml:space="preserve">Drug </w:t>
            </w:r>
          </w:p>
        </w:tc>
        <w:tc>
          <w:tcPr>
            <w:tcW w:w="3330" w:type="dxa"/>
          </w:tcPr>
          <w:p w14:paraId="7DBC1588" w14:textId="492A40AC" w:rsidR="004B4A2D" w:rsidRPr="00A05F99" w:rsidRDefault="004B4A2D" w:rsidP="00FB392C">
            <w:pPr>
              <w:spacing w:after="240"/>
              <w:rPr>
                <w:rFonts w:ascii="Verdana" w:hAnsi="Verdana"/>
              </w:rPr>
            </w:pPr>
            <w:r w:rsidRPr="00A05F99">
              <w:rPr>
                <w:rFonts w:ascii="Verdana" w:hAnsi="Verdana"/>
                <w:b/>
                <w:bCs/>
              </w:rPr>
              <w:t>Indication</w:t>
            </w:r>
          </w:p>
        </w:tc>
        <w:tc>
          <w:tcPr>
            <w:tcW w:w="3150" w:type="dxa"/>
          </w:tcPr>
          <w:p w14:paraId="6E42E2D8" w14:textId="302EC425" w:rsidR="004B4A2D" w:rsidRPr="00A05F99" w:rsidRDefault="004B4A2D" w:rsidP="00FB392C">
            <w:pPr>
              <w:spacing w:after="240"/>
              <w:rPr>
                <w:rFonts w:ascii="Verdana" w:hAnsi="Verdana"/>
                <w:b/>
                <w:bCs/>
              </w:rPr>
            </w:pPr>
            <w:r w:rsidRPr="00A05F99">
              <w:rPr>
                <w:rFonts w:ascii="Verdana" w:hAnsi="Verdana"/>
                <w:b/>
                <w:bCs/>
              </w:rPr>
              <w:t>Formulary Coverage</w:t>
            </w:r>
          </w:p>
        </w:tc>
        <w:tc>
          <w:tcPr>
            <w:tcW w:w="1440" w:type="dxa"/>
          </w:tcPr>
          <w:p w14:paraId="3392FAAB" w14:textId="66DD6409" w:rsidR="004B4A2D" w:rsidRPr="00A05F99" w:rsidRDefault="004B4A2D" w:rsidP="00FB392C">
            <w:pPr>
              <w:spacing w:after="240"/>
              <w:rPr>
                <w:rFonts w:ascii="Verdana" w:hAnsi="Verdana"/>
              </w:rPr>
            </w:pPr>
            <w:r w:rsidRPr="00A05F99">
              <w:rPr>
                <w:rFonts w:ascii="Verdana" w:hAnsi="Verdana"/>
                <w:b/>
                <w:bCs/>
              </w:rPr>
              <w:t>Effective Date</w:t>
            </w:r>
          </w:p>
        </w:tc>
      </w:tr>
      <w:tr w:rsidR="0073594F" w:rsidRPr="00852F8C" w14:paraId="2427BC04" w14:textId="77777777" w:rsidTr="00B727CC">
        <w:tc>
          <w:tcPr>
            <w:tcW w:w="2970" w:type="dxa"/>
          </w:tcPr>
          <w:p w14:paraId="326DCCD2" w14:textId="0B2E0F66" w:rsidR="0073594F" w:rsidRPr="007614F2" w:rsidRDefault="007614F2" w:rsidP="007405BD">
            <w:pPr>
              <w:rPr>
                <w:rFonts w:ascii="Verdana" w:hAnsi="Verdana" w:cs="Arial"/>
                <w:bCs/>
              </w:rPr>
            </w:pPr>
            <w:r w:rsidRPr="007614F2">
              <w:rPr>
                <w:rFonts w:ascii="Verdana" w:hAnsi="Verdana"/>
                <w:bCs/>
              </w:rPr>
              <w:t>No new drugs reviewed</w:t>
            </w:r>
          </w:p>
        </w:tc>
        <w:tc>
          <w:tcPr>
            <w:tcW w:w="3330" w:type="dxa"/>
          </w:tcPr>
          <w:p w14:paraId="39575D0C" w14:textId="346E100B" w:rsidR="0073594F" w:rsidRPr="00D6763F" w:rsidRDefault="007614F2" w:rsidP="0073594F">
            <w:pPr>
              <w:rPr>
                <w:rFonts w:ascii="Verdana" w:eastAsia="Times New Roman" w:hAnsi="Verdana" w:cs="Arial"/>
                <w:bCs/>
              </w:rPr>
            </w:pPr>
            <w:r>
              <w:rPr>
                <w:rFonts w:ascii="Verdana" w:eastAsia="Times New Roman" w:hAnsi="Verdana" w:cs="Arial"/>
                <w:bCs/>
              </w:rPr>
              <w:t>N/A</w:t>
            </w:r>
          </w:p>
        </w:tc>
        <w:tc>
          <w:tcPr>
            <w:tcW w:w="3150" w:type="dxa"/>
          </w:tcPr>
          <w:p w14:paraId="22F75EC4" w14:textId="2DF6F7BA" w:rsidR="0073594F" w:rsidRPr="00B727CC" w:rsidRDefault="007614F2" w:rsidP="007359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N/A</w:t>
            </w:r>
          </w:p>
          <w:p w14:paraId="44B475AE" w14:textId="20D84793" w:rsidR="0073594F" w:rsidRPr="00B727CC" w:rsidRDefault="0073594F" w:rsidP="0073594F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00B112B8" w14:textId="48F5C78F" w:rsidR="0073594F" w:rsidRPr="00B727CC" w:rsidRDefault="007614F2" w:rsidP="0073594F">
            <w:pPr>
              <w:rPr>
                <w:rFonts w:ascii="Verdana" w:eastAsia="Times New Roman" w:hAnsi="Verdana" w:cs="Arial"/>
              </w:rPr>
            </w:pPr>
            <w:r>
              <w:rPr>
                <w:rFonts w:ascii="Verdana" w:eastAsia="Times New Roman" w:hAnsi="Verdana" w:cs="Arial"/>
              </w:rPr>
              <w:t>N/A</w:t>
            </w:r>
          </w:p>
        </w:tc>
      </w:tr>
    </w:tbl>
    <w:p w14:paraId="36A9C293" w14:textId="77777777" w:rsidR="00255A16" w:rsidRPr="00852F8C" w:rsidRDefault="00255A16" w:rsidP="00E32DDA">
      <w:pPr>
        <w:rPr>
          <w:rFonts w:ascii="Verdana" w:eastAsia="Times New Roman" w:hAnsi="Verdana" w:cs="Arial"/>
          <w:b/>
          <w:sz w:val="20"/>
          <w:szCs w:val="20"/>
        </w:rPr>
      </w:pPr>
      <w:bookmarkStart w:id="0" w:name="_Hlk65757423"/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6E31" w:rsidRPr="00852F8C" w14:paraId="5A3864ED" w14:textId="77777777" w:rsidTr="0044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bookmarkEnd w:id="0"/>
          <w:p w14:paraId="661BF950" w14:textId="3C9DF300" w:rsidR="000A6E31" w:rsidRPr="007405BD" w:rsidRDefault="000A6E31" w:rsidP="007405BD">
            <w:pPr>
              <w:spacing w:after="240"/>
              <w:jc w:val="center"/>
              <w:rPr>
                <w:rFonts w:ascii="Verdana" w:eastAsia="Times New Roman" w:hAnsi="Verdana" w:cs="Arial"/>
                <w:b w:val="0"/>
              </w:rPr>
            </w:pPr>
            <w:r w:rsidRPr="007405BD">
              <w:rPr>
                <w:rFonts w:ascii="Verdana" w:eastAsia="Times New Roman" w:hAnsi="Verdana" w:cs="Arial"/>
              </w:rPr>
              <w:t>Additional Items Reviewed</w:t>
            </w:r>
          </w:p>
        </w:tc>
      </w:tr>
    </w:tbl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0A6E31" w:rsidRPr="00852F8C" w14:paraId="4588D2D6" w14:textId="77777777" w:rsidTr="001C0339">
        <w:tc>
          <w:tcPr>
            <w:tcW w:w="2520" w:type="dxa"/>
          </w:tcPr>
          <w:p w14:paraId="4084C365" w14:textId="77777777" w:rsidR="000A6E31" w:rsidRPr="007405BD" w:rsidRDefault="000A6E31" w:rsidP="005247AA">
            <w:pPr>
              <w:spacing w:after="240"/>
              <w:rPr>
                <w:rFonts w:ascii="Verdana" w:eastAsia="Times New Roman" w:hAnsi="Verdana" w:cs="Arial"/>
                <w:b/>
              </w:rPr>
            </w:pPr>
            <w:r w:rsidRPr="007405BD">
              <w:rPr>
                <w:rFonts w:ascii="Verdana" w:hAnsi="Verdana"/>
                <w:b/>
                <w:bCs/>
              </w:rPr>
              <w:t>Item</w:t>
            </w:r>
          </w:p>
        </w:tc>
        <w:tc>
          <w:tcPr>
            <w:tcW w:w="8370" w:type="dxa"/>
          </w:tcPr>
          <w:p w14:paraId="4048D7BA" w14:textId="1A200632" w:rsidR="000A6E31" w:rsidRPr="007405BD" w:rsidRDefault="00822707" w:rsidP="005247AA">
            <w:pPr>
              <w:spacing w:after="240"/>
              <w:rPr>
                <w:rFonts w:ascii="Verdana" w:hAnsi="Verdana"/>
                <w:b/>
                <w:bCs/>
              </w:rPr>
            </w:pPr>
            <w:r w:rsidRPr="007405BD">
              <w:rPr>
                <w:rFonts w:ascii="Verdana" w:hAnsi="Verdana"/>
                <w:b/>
                <w:bCs/>
              </w:rPr>
              <w:t>Drugs with New Policies</w:t>
            </w:r>
          </w:p>
        </w:tc>
      </w:tr>
      <w:tr w:rsidR="00822707" w:rsidRPr="00852F8C" w14:paraId="689CEF80" w14:textId="77777777" w:rsidTr="00347888">
        <w:trPr>
          <w:trHeight w:val="377"/>
        </w:trPr>
        <w:tc>
          <w:tcPr>
            <w:tcW w:w="2520" w:type="dxa"/>
          </w:tcPr>
          <w:p w14:paraId="0A40655A" w14:textId="36D4C682" w:rsidR="00822707" w:rsidRDefault="00822707" w:rsidP="00822707">
            <w:pPr>
              <w:rPr>
                <w:rFonts w:ascii="Verdana" w:hAnsi="Verdana" w:cs="Times New Roman"/>
                <w:bCs/>
              </w:rPr>
            </w:pPr>
            <w:r w:rsidRPr="006547A2">
              <w:rPr>
                <w:rFonts w:ascii="Verdana" w:hAnsi="Verdana" w:cs="Times New Roman"/>
                <w:bCs/>
              </w:rPr>
              <w:t xml:space="preserve">New Medical Drug Policies (effective </w:t>
            </w:r>
            <w:r w:rsidR="007614F2">
              <w:rPr>
                <w:rFonts w:ascii="Verdana" w:hAnsi="Verdana" w:cs="Times New Roman"/>
                <w:bCs/>
              </w:rPr>
              <w:t>7</w:t>
            </w:r>
            <w:r w:rsidR="00B727CC" w:rsidRPr="006547A2">
              <w:rPr>
                <w:rFonts w:ascii="Verdana" w:hAnsi="Verdana" w:cs="Times New Roman"/>
                <w:bCs/>
              </w:rPr>
              <w:t>/1</w:t>
            </w:r>
            <w:r w:rsidRPr="006547A2">
              <w:rPr>
                <w:rFonts w:ascii="Verdana" w:hAnsi="Verdana" w:cs="Times New Roman"/>
                <w:bCs/>
              </w:rPr>
              <w:t>/202</w:t>
            </w:r>
            <w:r w:rsidR="000D701C">
              <w:rPr>
                <w:rFonts w:ascii="Verdana" w:hAnsi="Verdana" w:cs="Times New Roman"/>
                <w:bCs/>
              </w:rPr>
              <w:t>5</w:t>
            </w:r>
            <w:r w:rsidRPr="006547A2">
              <w:rPr>
                <w:rFonts w:ascii="Verdana" w:hAnsi="Verdana" w:cs="Times New Roman"/>
                <w:bCs/>
              </w:rPr>
              <w:t>)</w:t>
            </w:r>
          </w:p>
          <w:p w14:paraId="47B4D3B8" w14:textId="77777777" w:rsidR="00C56DA1" w:rsidRDefault="00C56DA1" w:rsidP="00822707">
            <w:pPr>
              <w:rPr>
                <w:rFonts w:ascii="Verdana" w:hAnsi="Verdana" w:cs="Times New Roman"/>
                <w:bCs/>
              </w:rPr>
            </w:pPr>
          </w:p>
          <w:p w14:paraId="166089E0" w14:textId="252CE866" w:rsidR="00C56DA1" w:rsidRPr="006547A2" w:rsidRDefault="00C56DA1" w:rsidP="00822707">
            <w:pPr>
              <w:rPr>
                <w:rFonts w:ascii="Verdana" w:hAnsi="Verdana" w:cs="Times New Roman"/>
                <w:bCs/>
              </w:rPr>
            </w:pPr>
          </w:p>
        </w:tc>
        <w:tc>
          <w:tcPr>
            <w:tcW w:w="8370" w:type="dxa"/>
          </w:tcPr>
          <w:p w14:paraId="0D254F61" w14:textId="232501EE" w:rsidR="00F004BF" w:rsidRPr="007614F2" w:rsidRDefault="007614F2" w:rsidP="000D701C">
            <w:pPr>
              <w:pStyle w:val="ListParagraph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  <w:proofErr w:type="spellStart"/>
            <w:r w:rsidRPr="007614F2">
              <w:rPr>
                <w:rFonts w:ascii="Verdana" w:hAnsi="Verdana"/>
                <w:bCs/>
              </w:rPr>
              <w:t>Grafapex</w:t>
            </w:r>
            <w:proofErr w:type="spellEnd"/>
          </w:p>
          <w:p w14:paraId="1096147E" w14:textId="360DBEE9" w:rsidR="00FB700B" w:rsidRPr="00AB7540" w:rsidRDefault="007614F2" w:rsidP="000D701C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r w:rsidRPr="007614F2">
              <w:rPr>
                <w:rFonts w:ascii="Verdana" w:hAnsi="Verdana" w:cs="Times New Roman"/>
              </w:rPr>
              <w:t>Ketamine IV Exclusion Policy</w:t>
            </w:r>
          </w:p>
        </w:tc>
      </w:tr>
    </w:tbl>
    <w:p w14:paraId="4396F646" w14:textId="77777777" w:rsidR="004A4967" w:rsidRPr="0008291B" w:rsidRDefault="004A4967" w:rsidP="004A4967">
      <w:pPr>
        <w:rPr>
          <w:rFonts w:ascii="Verdana" w:eastAsia="Times New Roman" w:hAnsi="Verdana" w:cs="Arial"/>
          <w:sz w:val="20"/>
          <w:szCs w:val="20"/>
        </w:rPr>
      </w:pPr>
    </w:p>
    <w:sectPr w:rsidR="004A4967" w:rsidRPr="0008291B" w:rsidSect="00E70EBB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6F1D" w14:textId="77777777" w:rsidR="001E0B7A" w:rsidRDefault="001E0B7A">
      <w:r>
        <w:separator/>
      </w:r>
    </w:p>
  </w:endnote>
  <w:endnote w:type="continuationSeparator" w:id="0">
    <w:p w14:paraId="00004FC0" w14:textId="77777777" w:rsidR="001E0B7A" w:rsidRDefault="001E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973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9AB9F" w14:textId="223CE295" w:rsidR="00E24624" w:rsidRDefault="00E246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F77D4" w14:textId="44197675" w:rsidR="003F1B83" w:rsidRPr="00E24624" w:rsidRDefault="003F1B83" w:rsidP="00E24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04DA" w14:textId="77777777" w:rsidR="001E0B7A" w:rsidRDefault="001E0B7A">
      <w:r>
        <w:separator/>
      </w:r>
    </w:p>
  </w:footnote>
  <w:footnote w:type="continuationSeparator" w:id="0">
    <w:p w14:paraId="48C996A1" w14:textId="77777777" w:rsidR="001E0B7A" w:rsidRDefault="001E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51D4" w14:textId="19B38D68" w:rsidR="003F1B83" w:rsidRDefault="003F1B83" w:rsidP="007813ED">
    <w:pPr>
      <w:spacing w:before="24"/>
      <w:ind w:right="-20"/>
      <w:jc w:val="center"/>
      <w:rPr>
        <w:rFonts w:ascii="Verdana" w:hAnsi="Verdana"/>
        <w:b/>
        <w:noProof/>
        <w:sz w:val="28"/>
        <w:szCs w:val="28"/>
      </w:rPr>
    </w:pPr>
    <w:r w:rsidRPr="007813ED">
      <w:rPr>
        <w:rFonts w:ascii="Verdana" w:hAnsi="Verdana"/>
        <w:i/>
        <w:iCs/>
        <w:noProof/>
        <w:color w:val="1F497D"/>
        <w:sz w:val="28"/>
        <w:szCs w:val="28"/>
      </w:rPr>
      <w:drawing>
        <wp:anchor distT="0" distB="0" distL="114300" distR="114300" simplePos="0" relativeHeight="251659264" behindDoc="0" locked="0" layoutInCell="1" allowOverlap="1" wp14:anchorId="435F0FDD" wp14:editId="4F530742">
          <wp:simplePos x="0" y="0"/>
          <wp:positionH relativeFrom="margin">
            <wp:posOffset>-352425</wp:posOffset>
          </wp:positionH>
          <wp:positionV relativeFrom="paragraph">
            <wp:posOffset>-336550</wp:posOffset>
          </wp:positionV>
          <wp:extent cx="1914525" cy="400050"/>
          <wp:effectExtent l="0" t="0" r="9525" b="0"/>
          <wp:wrapNone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5AC958" w14:textId="6AD36323" w:rsidR="003F1B83" w:rsidRPr="00C06728" w:rsidRDefault="00D6763F" w:rsidP="00080E04">
    <w:pPr>
      <w:spacing w:before="24"/>
      <w:ind w:right="-20"/>
      <w:jc w:val="center"/>
      <w:rPr>
        <w:rFonts w:ascii="Verdana" w:hAnsi="Verdana"/>
        <w:b/>
        <w:noProof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t>April</w:t>
    </w:r>
    <w:r w:rsidR="00455328">
      <w:rPr>
        <w:rFonts w:ascii="Verdana" w:hAnsi="Verdana"/>
        <w:b/>
        <w:noProof/>
        <w:sz w:val="24"/>
        <w:szCs w:val="24"/>
      </w:rPr>
      <w:t xml:space="preserve"> 202</w:t>
    </w:r>
    <w:r w:rsidR="00F11DC6">
      <w:rPr>
        <w:rFonts w:ascii="Verdana" w:hAnsi="Verdana"/>
        <w:b/>
        <w:noProof/>
        <w:sz w:val="24"/>
        <w:szCs w:val="24"/>
      </w:rPr>
      <w:t>5</w:t>
    </w:r>
    <w:r w:rsidR="003F1B83"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 xml:space="preserve"> Pharmacy &amp; </w:t>
    </w:r>
    <w:r w:rsidR="003F1B83" w:rsidRPr="00C06728">
      <w:rPr>
        <w:rFonts w:ascii="Verdana" w:eastAsia="Times New Roman" w:hAnsi="Verdana" w:cs="Times New Roman"/>
        <w:b/>
        <w:bCs/>
        <w:sz w:val="24"/>
        <w:szCs w:val="24"/>
      </w:rPr>
      <w:t>Therapeutics</w:t>
    </w:r>
  </w:p>
  <w:p w14:paraId="3AEB01D9" w14:textId="19FDB444" w:rsidR="003F1B83" w:rsidRDefault="003F1B83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  <w:r w:rsidRPr="00C06728">
      <w:rPr>
        <w:rFonts w:ascii="Verdana" w:eastAsia="Times New Roman" w:hAnsi="Verdana" w:cs="Times New Roman"/>
        <w:b/>
        <w:bCs/>
        <w:spacing w:val="-2"/>
        <w:sz w:val="24"/>
        <w:szCs w:val="24"/>
      </w:rPr>
      <w:t>C</w:t>
    </w:r>
    <w:r w:rsidRPr="00C06728">
      <w:rPr>
        <w:rFonts w:ascii="Verdana" w:eastAsia="Times New Roman" w:hAnsi="Verdana" w:cs="Times New Roman"/>
        <w:b/>
        <w:bCs/>
        <w:spacing w:val="2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 xml:space="preserve">ttee 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D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ec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s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n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s</w:t>
    </w:r>
  </w:p>
  <w:p w14:paraId="34F965A0" w14:textId="77777777" w:rsidR="005D7E74" w:rsidRDefault="005D7E74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1C6"/>
    <w:multiLevelType w:val="hybridMultilevel"/>
    <w:tmpl w:val="F64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2EC"/>
    <w:multiLevelType w:val="hybridMultilevel"/>
    <w:tmpl w:val="68F8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6A66"/>
    <w:multiLevelType w:val="hybridMultilevel"/>
    <w:tmpl w:val="34D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7E23"/>
    <w:multiLevelType w:val="hybridMultilevel"/>
    <w:tmpl w:val="CF660648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76BE"/>
    <w:multiLevelType w:val="hybridMultilevel"/>
    <w:tmpl w:val="3F1C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BCF"/>
    <w:multiLevelType w:val="hybridMultilevel"/>
    <w:tmpl w:val="164E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2C06"/>
    <w:multiLevelType w:val="hybridMultilevel"/>
    <w:tmpl w:val="24FC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04331"/>
    <w:multiLevelType w:val="hybridMultilevel"/>
    <w:tmpl w:val="0A2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449C"/>
    <w:multiLevelType w:val="hybridMultilevel"/>
    <w:tmpl w:val="3A4A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7BD8"/>
    <w:multiLevelType w:val="hybridMultilevel"/>
    <w:tmpl w:val="6784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E7C42"/>
    <w:multiLevelType w:val="hybridMultilevel"/>
    <w:tmpl w:val="9E0E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35C1"/>
    <w:multiLevelType w:val="hybridMultilevel"/>
    <w:tmpl w:val="B9046FD0"/>
    <w:lvl w:ilvl="0" w:tplc="6D026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835DF"/>
    <w:multiLevelType w:val="hybridMultilevel"/>
    <w:tmpl w:val="BA2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96192"/>
    <w:multiLevelType w:val="hybridMultilevel"/>
    <w:tmpl w:val="C0C4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522D"/>
    <w:multiLevelType w:val="hybridMultilevel"/>
    <w:tmpl w:val="C242F7C8"/>
    <w:lvl w:ilvl="0" w:tplc="76FC13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EDF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0B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C9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2D2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A1A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CC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2F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EBB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248511A"/>
    <w:multiLevelType w:val="hybridMultilevel"/>
    <w:tmpl w:val="347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92DCC"/>
    <w:multiLevelType w:val="hybridMultilevel"/>
    <w:tmpl w:val="2A4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D6BC1"/>
    <w:multiLevelType w:val="hybridMultilevel"/>
    <w:tmpl w:val="512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C507C"/>
    <w:multiLevelType w:val="hybridMultilevel"/>
    <w:tmpl w:val="D49E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14A70"/>
    <w:multiLevelType w:val="hybridMultilevel"/>
    <w:tmpl w:val="0D6C3062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628B3463"/>
    <w:multiLevelType w:val="hybridMultilevel"/>
    <w:tmpl w:val="0116FED6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12A8"/>
    <w:multiLevelType w:val="hybridMultilevel"/>
    <w:tmpl w:val="4382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64065"/>
    <w:multiLevelType w:val="hybridMultilevel"/>
    <w:tmpl w:val="1F50C03C"/>
    <w:lvl w:ilvl="0" w:tplc="DF3CB18E">
      <w:start w:val="1"/>
      <w:numFmt w:val="decimal"/>
      <w:suff w:val="nothing"/>
      <w:lvlText w:val="%1."/>
      <w:lvlJc w:val="left"/>
      <w:pPr>
        <w:ind w:left="0" w:firstLine="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35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3272A"/>
    <w:multiLevelType w:val="hybridMultilevel"/>
    <w:tmpl w:val="7122C8E2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4" w15:restartNumberingAfterBreak="0">
    <w:nsid w:val="6F2106AB"/>
    <w:multiLevelType w:val="hybridMultilevel"/>
    <w:tmpl w:val="D6C6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81CA9"/>
    <w:multiLevelType w:val="hybridMultilevel"/>
    <w:tmpl w:val="706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749E3"/>
    <w:multiLevelType w:val="hybridMultilevel"/>
    <w:tmpl w:val="C4FE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0779">
    <w:abstractNumId w:val="21"/>
  </w:num>
  <w:num w:numId="2" w16cid:durableId="1978099830">
    <w:abstractNumId w:val="23"/>
  </w:num>
  <w:num w:numId="3" w16cid:durableId="1002123467">
    <w:abstractNumId w:val="9"/>
  </w:num>
  <w:num w:numId="4" w16cid:durableId="32199846">
    <w:abstractNumId w:val="1"/>
  </w:num>
  <w:num w:numId="5" w16cid:durableId="197477088">
    <w:abstractNumId w:val="7"/>
  </w:num>
  <w:num w:numId="6" w16cid:durableId="1379547306">
    <w:abstractNumId w:val="15"/>
  </w:num>
  <w:num w:numId="7" w16cid:durableId="919951421">
    <w:abstractNumId w:val="8"/>
  </w:num>
  <w:num w:numId="8" w16cid:durableId="63340024">
    <w:abstractNumId w:val="6"/>
  </w:num>
  <w:num w:numId="9" w16cid:durableId="219295041">
    <w:abstractNumId w:val="11"/>
  </w:num>
  <w:num w:numId="10" w16cid:durableId="1379088175">
    <w:abstractNumId w:val="17"/>
  </w:num>
  <w:num w:numId="11" w16cid:durableId="1358458559">
    <w:abstractNumId w:val="26"/>
  </w:num>
  <w:num w:numId="12" w16cid:durableId="832255705">
    <w:abstractNumId w:val="5"/>
  </w:num>
  <w:num w:numId="13" w16cid:durableId="1048648586">
    <w:abstractNumId w:val="19"/>
  </w:num>
  <w:num w:numId="14" w16cid:durableId="865485552">
    <w:abstractNumId w:val="20"/>
  </w:num>
  <w:num w:numId="15" w16cid:durableId="40174074">
    <w:abstractNumId w:val="3"/>
  </w:num>
  <w:num w:numId="16" w16cid:durableId="816722650">
    <w:abstractNumId w:val="0"/>
  </w:num>
  <w:num w:numId="17" w16cid:durableId="345718672">
    <w:abstractNumId w:val="13"/>
  </w:num>
  <w:num w:numId="18" w16cid:durableId="1082531695">
    <w:abstractNumId w:val="18"/>
  </w:num>
  <w:num w:numId="19" w16cid:durableId="1500077621">
    <w:abstractNumId w:val="2"/>
  </w:num>
  <w:num w:numId="20" w16cid:durableId="1599602900">
    <w:abstractNumId w:val="12"/>
  </w:num>
  <w:num w:numId="21" w16cid:durableId="1137836206">
    <w:abstractNumId w:val="25"/>
  </w:num>
  <w:num w:numId="22" w16cid:durableId="1030061509">
    <w:abstractNumId w:val="24"/>
  </w:num>
  <w:num w:numId="23" w16cid:durableId="753742264">
    <w:abstractNumId w:val="10"/>
  </w:num>
  <w:num w:numId="24" w16cid:durableId="1871331762">
    <w:abstractNumId w:val="22"/>
  </w:num>
  <w:num w:numId="25" w16cid:durableId="1879584921">
    <w:abstractNumId w:val="4"/>
  </w:num>
  <w:num w:numId="26" w16cid:durableId="2136289971">
    <w:abstractNumId w:val="14"/>
  </w:num>
  <w:num w:numId="27" w16cid:durableId="462622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6F"/>
    <w:rsid w:val="00001331"/>
    <w:rsid w:val="0000536E"/>
    <w:rsid w:val="0000785E"/>
    <w:rsid w:val="00013B7E"/>
    <w:rsid w:val="00015A48"/>
    <w:rsid w:val="00021C33"/>
    <w:rsid w:val="0002693E"/>
    <w:rsid w:val="000276E5"/>
    <w:rsid w:val="00027B5D"/>
    <w:rsid w:val="0003103B"/>
    <w:rsid w:val="00041EE0"/>
    <w:rsid w:val="00042572"/>
    <w:rsid w:val="0005112F"/>
    <w:rsid w:val="0005209D"/>
    <w:rsid w:val="0005632B"/>
    <w:rsid w:val="00062D9B"/>
    <w:rsid w:val="00072DE3"/>
    <w:rsid w:val="00075402"/>
    <w:rsid w:val="000762F7"/>
    <w:rsid w:val="00077220"/>
    <w:rsid w:val="00080E04"/>
    <w:rsid w:val="0008291B"/>
    <w:rsid w:val="0008523F"/>
    <w:rsid w:val="000863CE"/>
    <w:rsid w:val="00090CB6"/>
    <w:rsid w:val="000A29D3"/>
    <w:rsid w:val="000A3A58"/>
    <w:rsid w:val="000A6E31"/>
    <w:rsid w:val="000B1E4B"/>
    <w:rsid w:val="000B377F"/>
    <w:rsid w:val="000B6BBD"/>
    <w:rsid w:val="000C0DF2"/>
    <w:rsid w:val="000C1AED"/>
    <w:rsid w:val="000C5531"/>
    <w:rsid w:val="000C56D7"/>
    <w:rsid w:val="000D701C"/>
    <w:rsid w:val="000E3555"/>
    <w:rsid w:val="000E718C"/>
    <w:rsid w:val="000E7E43"/>
    <w:rsid w:val="000F3657"/>
    <w:rsid w:val="00103223"/>
    <w:rsid w:val="00111747"/>
    <w:rsid w:val="00113BFC"/>
    <w:rsid w:val="00123683"/>
    <w:rsid w:val="00123A36"/>
    <w:rsid w:val="00153FC2"/>
    <w:rsid w:val="00154175"/>
    <w:rsid w:val="00166739"/>
    <w:rsid w:val="0016796B"/>
    <w:rsid w:val="001679C6"/>
    <w:rsid w:val="001737B3"/>
    <w:rsid w:val="00173929"/>
    <w:rsid w:val="00174C58"/>
    <w:rsid w:val="001762D1"/>
    <w:rsid w:val="00181BB5"/>
    <w:rsid w:val="001877A4"/>
    <w:rsid w:val="001A5644"/>
    <w:rsid w:val="001A7D1B"/>
    <w:rsid w:val="001B05E8"/>
    <w:rsid w:val="001B671E"/>
    <w:rsid w:val="001B70F1"/>
    <w:rsid w:val="001C0339"/>
    <w:rsid w:val="001C4424"/>
    <w:rsid w:val="001C6A3A"/>
    <w:rsid w:val="001D1C4F"/>
    <w:rsid w:val="001E0B7A"/>
    <w:rsid w:val="001E24D2"/>
    <w:rsid w:val="001E373C"/>
    <w:rsid w:val="001E756A"/>
    <w:rsid w:val="001F15E8"/>
    <w:rsid w:val="00200C5D"/>
    <w:rsid w:val="0020307C"/>
    <w:rsid w:val="00217B3A"/>
    <w:rsid w:val="00222189"/>
    <w:rsid w:val="00224305"/>
    <w:rsid w:val="002248EA"/>
    <w:rsid w:val="00227DA7"/>
    <w:rsid w:val="0023110B"/>
    <w:rsid w:val="00240902"/>
    <w:rsid w:val="002530EB"/>
    <w:rsid w:val="00254712"/>
    <w:rsid w:val="00255A16"/>
    <w:rsid w:val="00263AA5"/>
    <w:rsid w:val="00276D88"/>
    <w:rsid w:val="002776D4"/>
    <w:rsid w:val="00282F97"/>
    <w:rsid w:val="00286B01"/>
    <w:rsid w:val="00287036"/>
    <w:rsid w:val="00291916"/>
    <w:rsid w:val="00293213"/>
    <w:rsid w:val="00296E12"/>
    <w:rsid w:val="00296EF6"/>
    <w:rsid w:val="002A5AA8"/>
    <w:rsid w:val="002B26A4"/>
    <w:rsid w:val="002B3F56"/>
    <w:rsid w:val="002C7005"/>
    <w:rsid w:val="002D282C"/>
    <w:rsid w:val="002E3600"/>
    <w:rsid w:val="002E4598"/>
    <w:rsid w:val="00300359"/>
    <w:rsid w:val="00303B44"/>
    <w:rsid w:val="0030564B"/>
    <w:rsid w:val="0031220E"/>
    <w:rsid w:val="0031642B"/>
    <w:rsid w:val="003167C3"/>
    <w:rsid w:val="00320E7E"/>
    <w:rsid w:val="0032109D"/>
    <w:rsid w:val="00326070"/>
    <w:rsid w:val="00330E7F"/>
    <w:rsid w:val="0033413B"/>
    <w:rsid w:val="003357F7"/>
    <w:rsid w:val="00342BF8"/>
    <w:rsid w:val="00347603"/>
    <w:rsid w:val="00347888"/>
    <w:rsid w:val="00350CBF"/>
    <w:rsid w:val="00352182"/>
    <w:rsid w:val="00357691"/>
    <w:rsid w:val="003628BE"/>
    <w:rsid w:val="003637F1"/>
    <w:rsid w:val="00365381"/>
    <w:rsid w:val="003718D1"/>
    <w:rsid w:val="00374925"/>
    <w:rsid w:val="0037536D"/>
    <w:rsid w:val="0037686F"/>
    <w:rsid w:val="00376CD6"/>
    <w:rsid w:val="00377322"/>
    <w:rsid w:val="0038015B"/>
    <w:rsid w:val="003847EC"/>
    <w:rsid w:val="00393788"/>
    <w:rsid w:val="00393F0F"/>
    <w:rsid w:val="003A2BC8"/>
    <w:rsid w:val="003A2FBC"/>
    <w:rsid w:val="003B6BD2"/>
    <w:rsid w:val="003C216A"/>
    <w:rsid w:val="003C30B6"/>
    <w:rsid w:val="003C4DD7"/>
    <w:rsid w:val="003D089B"/>
    <w:rsid w:val="003D0A4A"/>
    <w:rsid w:val="003E5867"/>
    <w:rsid w:val="003F1B83"/>
    <w:rsid w:val="003F605C"/>
    <w:rsid w:val="00400E1D"/>
    <w:rsid w:val="00405517"/>
    <w:rsid w:val="00407397"/>
    <w:rsid w:val="00410514"/>
    <w:rsid w:val="00411EE3"/>
    <w:rsid w:val="004178F5"/>
    <w:rsid w:val="004265F7"/>
    <w:rsid w:val="00440BB7"/>
    <w:rsid w:val="0044162D"/>
    <w:rsid w:val="004430D3"/>
    <w:rsid w:val="00443AD2"/>
    <w:rsid w:val="00443D2D"/>
    <w:rsid w:val="00443FD7"/>
    <w:rsid w:val="004471A0"/>
    <w:rsid w:val="00453C40"/>
    <w:rsid w:val="00455328"/>
    <w:rsid w:val="00455724"/>
    <w:rsid w:val="0045729E"/>
    <w:rsid w:val="00460EDB"/>
    <w:rsid w:val="00463796"/>
    <w:rsid w:val="004878FB"/>
    <w:rsid w:val="0049166B"/>
    <w:rsid w:val="004934D4"/>
    <w:rsid w:val="004971A5"/>
    <w:rsid w:val="004A3F96"/>
    <w:rsid w:val="004A4967"/>
    <w:rsid w:val="004B468F"/>
    <w:rsid w:val="004B4A2D"/>
    <w:rsid w:val="004B5320"/>
    <w:rsid w:val="004B7440"/>
    <w:rsid w:val="004C1325"/>
    <w:rsid w:val="004C1625"/>
    <w:rsid w:val="004C1E77"/>
    <w:rsid w:val="004C5F89"/>
    <w:rsid w:val="004C78BE"/>
    <w:rsid w:val="004D093E"/>
    <w:rsid w:val="004D176F"/>
    <w:rsid w:val="004D5183"/>
    <w:rsid w:val="004D6922"/>
    <w:rsid w:val="004E6FF6"/>
    <w:rsid w:val="004F2F90"/>
    <w:rsid w:val="004F5834"/>
    <w:rsid w:val="004F7C78"/>
    <w:rsid w:val="00501F1C"/>
    <w:rsid w:val="00507646"/>
    <w:rsid w:val="00511917"/>
    <w:rsid w:val="00523363"/>
    <w:rsid w:val="005247AA"/>
    <w:rsid w:val="0053124A"/>
    <w:rsid w:val="005471DD"/>
    <w:rsid w:val="00552179"/>
    <w:rsid w:val="005607E2"/>
    <w:rsid w:val="00567170"/>
    <w:rsid w:val="00570471"/>
    <w:rsid w:val="00583068"/>
    <w:rsid w:val="005842E0"/>
    <w:rsid w:val="005919AE"/>
    <w:rsid w:val="005923D0"/>
    <w:rsid w:val="00595206"/>
    <w:rsid w:val="00596B6A"/>
    <w:rsid w:val="005A0F54"/>
    <w:rsid w:val="005A4597"/>
    <w:rsid w:val="005A54CD"/>
    <w:rsid w:val="005A5771"/>
    <w:rsid w:val="005A7171"/>
    <w:rsid w:val="005B07DA"/>
    <w:rsid w:val="005B6F69"/>
    <w:rsid w:val="005C2E2A"/>
    <w:rsid w:val="005C6C17"/>
    <w:rsid w:val="005C7E4C"/>
    <w:rsid w:val="005D02FA"/>
    <w:rsid w:val="005D0AD5"/>
    <w:rsid w:val="005D5A8C"/>
    <w:rsid w:val="005D7E74"/>
    <w:rsid w:val="005E2989"/>
    <w:rsid w:val="005E716D"/>
    <w:rsid w:val="005E7889"/>
    <w:rsid w:val="005F2A5F"/>
    <w:rsid w:val="005F3EFF"/>
    <w:rsid w:val="00600D38"/>
    <w:rsid w:val="0060264F"/>
    <w:rsid w:val="0062160D"/>
    <w:rsid w:val="006223BC"/>
    <w:rsid w:val="00630D15"/>
    <w:rsid w:val="00631DE6"/>
    <w:rsid w:val="006324B9"/>
    <w:rsid w:val="00632618"/>
    <w:rsid w:val="0063466E"/>
    <w:rsid w:val="0063560A"/>
    <w:rsid w:val="0063773D"/>
    <w:rsid w:val="006411FC"/>
    <w:rsid w:val="00644FCA"/>
    <w:rsid w:val="00646B34"/>
    <w:rsid w:val="00647476"/>
    <w:rsid w:val="00651BDB"/>
    <w:rsid w:val="00651F73"/>
    <w:rsid w:val="00653C33"/>
    <w:rsid w:val="00654666"/>
    <w:rsid w:val="006547A2"/>
    <w:rsid w:val="0065705C"/>
    <w:rsid w:val="006623BA"/>
    <w:rsid w:val="0066383F"/>
    <w:rsid w:val="006678A7"/>
    <w:rsid w:val="00670D60"/>
    <w:rsid w:val="00672217"/>
    <w:rsid w:val="006732A8"/>
    <w:rsid w:val="006746EE"/>
    <w:rsid w:val="006804D8"/>
    <w:rsid w:val="00684C33"/>
    <w:rsid w:val="00690B16"/>
    <w:rsid w:val="006935BF"/>
    <w:rsid w:val="0069703B"/>
    <w:rsid w:val="006977BA"/>
    <w:rsid w:val="006A5737"/>
    <w:rsid w:val="006B16C1"/>
    <w:rsid w:val="006C5E4A"/>
    <w:rsid w:val="006C6F0C"/>
    <w:rsid w:val="006D3FF4"/>
    <w:rsid w:val="006E7EE6"/>
    <w:rsid w:val="006F3BD7"/>
    <w:rsid w:val="006F62E8"/>
    <w:rsid w:val="007010BB"/>
    <w:rsid w:val="007044D6"/>
    <w:rsid w:val="00705890"/>
    <w:rsid w:val="00710E9D"/>
    <w:rsid w:val="00723809"/>
    <w:rsid w:val="0073440C"/>
    <w:rsid w:val="0073594F"/>
    <w:rsid w:val="00736E31"/>
    <w:rsid w:val="007405BD"/>
    <w:rsid w:val="00741038"/>
    <w:rsid w:val="00746B73"/>
    <w:rsid w:val="00752274"/>
    <w:rsid w:val="007523CA"/>
    <w:rsid w:val="00755911"/>
    <w:rsid w:val="007575C7"/>
    <w:rsid w:val="00760FBC"/>
    <w:rsid w:val="007614F2"/>
    <w:rsid w:val="00761F43"/>
    <w:rsid w:val="00762CBA"/>
    <w:rsid w:val="00764303"/>
    <w:rsid w:val="00765246"/>
    <w:rsid w:val="00766DC0"/>
    <w:rsid w:val="00776016"/>
    <w:rsid w:val="007813ED"/>
    <w:rsid w:val="00791941"/>
    <w:rsid w:val="007977D3"/>
    <w:rsid w:val="007A2D68"/>
    <w:rsid w:val="007A2E41"/>
    <w:rsid w:val="007A586C"/>
    <w:rsid w:val="007A7913"/>
    <w:rsid w:val="007A7E74"/>
    <w:rsid w:val="007C152F"/>
    <w:rsid w:val="007D11A0"/>
    <w:rsid w:val="007D1D6A"/>
    <w:rsid w:val="007D3B4E"/>
    <w:rsid w:val="007D59EC"/>
    <w:rsid w:val="007D7099"/>
    <w:rsid w:val="007D7F52"/>
    <w:rsid w:val="007E2C73"/>
    <w:rsid w:val="007E4E57"/>
    <w:rsid w:val="007F3F30"/>
    <w:rsid w:val="007F4708"/>
    <w:rsid w:val="007F475C"/>
    <w:rsid w:val="007F5D21"/>
    <w:rsid w:val="00810A35"/>
    <w:rsid w:val="0081196F"/>
    <w:rsid w:val="008146C0"/>
    <w:rsid w:val="00814D6B"/>
    <w:rsid w:val="00814EE1"/>
    <w:rsid w:val="00820934"/>
    <w:rsid w:val="00822707"/>
    <w:rsid w:val="008238AB"/>
    <w:rsid w:val="00832DF6"/>
    <w:rsid w:val="00832EB0"/>
    <w:rsid w:val="00837406"/>
    <w:rsid w:val="00843F92"/>
    <w:rsid w:val="00844266"/>
    <w:rsid w:val="00844806"/>
    <w:rsid w:val="00852F8C"/>
    <w:rsid w:val="00854C16"/>
    <w:rsid w:val="008615D7"/>
    <w:rsid w:val="0086202F"/>
    <w:rsid w:val="00870C50"/>
    <w:rsid w:val="00873F95"/>
    <w:rsid w:val="008747E1"/>
    <w:rsid w:val="00875379"/>
    <w:rsid w:val="00876AB4"/>
    <w:rsid w:val="00876EFE"/>
    <w:rsid w:val="00876F27"/>
    <w:rsid w:val="00886C6D"/>
    <w:rsid w:val="00886F40"/>
    <w:rsid w:val="008907FC"/>
    <w:rsid w:val="0089593C"/>
    <w:rsid w:val="008A03E8"/>
    <w:rsid w:val="008A3424"/>
    <w:rsid w:val="008B1C3E"/>
    <w:rsid w:val="008B2543"/>
    <w:rsid w:val="008B2789"/>
    <w:rsid w:val="008D2E75"/>
    <w:rsid w:val="008D34C4"/>
    <w:rsid w:val="008D566F"/>
    <w:rsid w:val="008E2C56"/>
    <w:rsid w:val="008E332C"/>
    <w:rsid w:val="008E4E86"/>
    <w:rsid w:val="008E57B6"/>
    <w:rsid w:val="008F2FB5"/>
    <w:rsid w:val="008F582F"/>
    <w:rsid w:val="00901C99"/>
    <w:rsid w:val="00901F72"/>
    <w:rsid w:val="00906017"/>
    <w:rsid w:val="00911CE5"/>
    <w:rsid w:val="00911DEB"/>
    <w:rsid w:val="00914400"/>
    <w:rsid w:val="00914747"/>
    <w:rsid w:val="0091573D"/>
    <w:rsid w:val="00920315"/>
    <w:rsid w:val="00934B10"/>
    <w:rsid w:val="00941DB4"/>
    <w:rsid w:val="0095205D"/>
    <w:rsid w:val="00956AB9"/>
    <w:rsid w:val="00964238"/>
    <w:rsid w:val="009645C1"/>
    <w:rsid w:val="00970958"/>
    <w:rsid w:val="00970C72"/>
    <w:rsid w:val="00970FE4"/>
    <w:rsid w:val="00972555"/>
    <w:rsid w:val="0097320E"/>
    <w:rsid w:val="0097530B"/>
    <w:rsid w:val="00975A46"/>
    <w:rsid w:val="00976ECF"/>
    <w:rsid w:val="0098015B"/>
    <w:rsid w:val="009927A3"/>
    <w:rsid w:val="0099506A"/>
    <w:rsid w:val="00995073"/>
    <w:rsid w:val="009A191A"/>
    <w:rsid w:val="009A327F"/>
    <w:rsid w:val="009C12CD"/>
    <w:rsid w:val="009C2659"/>
    <w:rsid w:val="009D3869"/>
    <w:rsid w:val="009E4205"/>
    <w:rsid w:val="009F5B06"/>
    <w:rsid w:val="00A005B8"/>
    <w:rsid w:val="00A02DD7"/>
    <w:rsid w:val="00A05F99"/>
    <w:rsid w:val="00A07721"/>
    <w:rsid w:val="00A12D85"/>
    <w:rsid w:val="00A1528B"/>
    <w:rsid w:val="00A164C4"/>
    <w:rsid w:val="00A201AE"/>
    <w:rsid w:val="00A22479"/>
    <w:rsid w:val="00A237A9"/>
    <w:rsid w:val="00A24C6C"/>
    <w:rsid w:val="00A30660"/>
    <w:rsid w:val="00A356E9"/>
    <w:rsid w:val="00A4706E"/>
    <w:rsid w:val="00A47147"/>
    <w:rsid w:val="00A54A60"/>
    <w:rsid w:val="00A640AB"/>
    <w:rsid w:val="00A66B54"/>
    <w:rsid w:val="00A829B7"/>
    <w:rsid w:val="00A82C92"/>
    <w:rsid w:val="00A84469"/>
    <w:rsid w:val="00A92595"/>
    <w:rsid w:val="00AA2672"/>
    <w:rsid w:val="00AA31FF"/>
    <w:rsid w:val="00AB0E4C"/>
    <w:rsid w:val="00AB1450"/>
    <w:rsid w:val="00AB22E9"/>
    <w:rsid w:val="00AB6C97"/>
    <w:rsid w:val="00AB7540"/>
    <w:rsid w:val="00AC4968"/>
    <w:rsid w:val="00AD0D0C"/>
    <w:rsid w:val="00AD28A5"/>
    <w:rsid w:val="00AD333B"/>
    <w:rsid w:val="00AD34C7"/>
    <w:rsid w:val="00AD4610"/>
    <w:rsid w:val="00AD66FA"/>
    <w:rsid w:val="00AE1D31"/>
    <w:rsid w:val="00AE6351"/>
    <w:rsid w:val="00AE79B0"/>
    <w:rsid w:val="00AF0175"/>
    <w:rsid w:val="00AF03AD"/>
    <w:rsid w:val="00AF18FE"/>
    <w:rsid w:val="00AF2228"/>
    <w:rsid w:val="00AF3556"/>
    <w:rsid w:val="00AF502D"/>
    <w:rsid w:val="00B15806"/>
    <w:rsid w:val="00B26334"/>
    <w:rsid w:val="00B341E2"/>
    <w:rsid w:val="00B42D27"/>
    <w:rsid w:val="00B452FC"/>
    <w:rsid w:val="00B45B7C"/>
    <w:rsid w:val="00B53640"/>
    <w:rsid w:val="00B54FDE"/>
    <w:rsid w:val="00B552FE"/>
    <w:rsid w:val="00B727CC"/>
    <w:rsid w:val="00B76A29"/>
    <w:rsid w:val="00B80CEA"/>
    <w:rsid w:val="00B81F89"/>
    <w:rsid w:val="00B9131F"/>
    <w:rsid w:val="00B91F98"/>
    <w:rsid w:val="00B96566"/>
    <w:rsid w:val="00B969C8"/>
    <w:rsid w:val="00B97860"/>
    <w:rsid w:val="00BA476A"/>
    <w:rsid w:val="00BA5EBF"/>
    <w:rsid w:val="00BA65CE"/>
    <w:rsid w:val="00BA6D19"/>
    <w:rsid w:val="00BA7E1A"/>
    <w:rsid w:val="00BB0FE6"/>
    <w:rsid w:val="00BB3847"/>
    <w:rsid w:val="00BB3E10"/>
    <w:rsid w:val="00BB7425"/>
    <w:rsid w:val="00BC0998"/>
    <w:rsid w:val="00BD0499"/>
    <w:rsid w:val="00BD0C1E"/>
    <w:rsid w:val="00BD1D0F"/>
    <w:rsid w:val="00BD4764"/>
    <w:rsid w:val="00BE479A"/>
    <w:rsid w:val="00BE6EB6"/>
    <w:rsid w:val="00C0196F"/>
    <w:rsid w:val="00C06728"/>
    <w:rsid w:val="00C10694"/>
    <w:rsid w:val="00C119D2"/>
    <w:rsid w:val="00C11ADE"/>
    <w:rsid w:val="00C2794E"/>
    <w:rsid w:val="00C3217C"/>
    <w:rsid w:val="00C32D5D"/>
    <w:rsid w:val="00C36463"/>
    <w:rsid w:val="00C45D79"/>
    <w:rsid w:val="00C534D5"/>
    <w:rsid w:val="00C53605"/>
    <w:rsid w:val="00C56DA1"/>
    <w:rsid w:val="00C625FE"/>
    <w:rsid w:val="00C83FC4"/>
    <w:rsid w:val="00C908F5"/>
    <w:rsid w:val="00CA4C87"/>
    <w:rsid w:val="00CB1165"/>
    <w:rsid w:val="00CB7322"/>
    <w:rsid w:val="00CD33D9"/>
    <w:rsid w:val="00CD7CCD"/>
    <w:rsid w:val="00CE6933"/>
    <w:rsid w:val="00CF0AE6"/>
    <w:rsid w:val="00CF20AC"/>
    <w:rsid w:val="00CF3528"/>
    <w:rsid w:val="00D0156A"/>
    <w:rsid w:val="00D04062"/>
    <w:rsid w:val="00D05CEA"/>
    <w:rsid w:val="00D06B4E"/>
    <w:rsid w:val="00D149B9"/>
    <w:rsid w:val="00D20342"/>
    <w:rsid w:val="00D209F3"/>
    <w:rsid w:val="00D21FA9"/>
    <w:rsid w:val="00D2576D"/>
    <w:rsid w:val="00D26979"/>
    <w:rsid w:val="00D3175B"/>
    <w:rsid w:val="00D358CA"/>
    <w:rsid w:val="00D4079E"/>
    <w:rsid w:val="00D46781"/>
    <w:rsid w:val="00D46C3A"/>
    <w:rsid w:val="00D476D1"/>
    <w:rsid w:val="00D5135F"/>
    <w:rsid w:val="00D57D61"/>
    <w:rsid w:val="00D633E8"/>
    <w:rsid w:val="00D6763F"/>
    <w:rsid w:val="00D80B16"/>
    <w:rsid w:val="00D84EC6"/>
    <w:rsid w:val="00D877F3"/>
    <w:rsid w:val="00D9015D"/>
    <w:rsid w:val="00DA2B74"/>
    <w:rsid w:val="00DA3259"/>
    <w:rsid w:val="00DB5D81"/>
    <w:rsid w:val="00DB6129"/>
    <w:rsid w:val="00DB76EA"/>
    <w:rsid w:val="00DC189A"/>
    <w:rsid w:val="00DC3D3E"/>
    <w:rsid w:val="00DC7D01"/>
    <w:rsid w:val="00DD7640"/>
    <w:rsid w:val="00DD7DA3"/>
    <w:rsid w:val="00DE063F"/>
    <w:rsid w:val="00DF0239"/>
    <w:rsid w:val="00DF3108"/>
    <w:rsid w:val="00E006EC"/>
    <w:rsid w:val="00E013CB"/>
    <w:rsid w:val="00E07AE9"/>
    <w:rsid w:val="00E13B43"/>
    <w:rsid w:val="00E15C2F"/>
    <w:rsid w:val="00E174F6"/>
    <w:rsid w:val="00E24624"/>
    <w:rsid w:val="00E319C1"/>
    <w:rsid w:val="00E32DDA"/>
    <w:rsid w:val="00E4366B"/>
    <w:rsid w:val="00E44EED"/>
    <w:rsid w:val="00E46327"/>
    <w:rsid w:val="00E474FD"/>
    <w:rsid w:val="00E54B19"/>
    <w:rsid w:val="00E70EBB"/>
    <w:rsid w:val="00E71DCB"/>
    <w:rsid w:val="00E744C8"/>
    <w:rsid w:val="00E74BF6"/>
    <w:rsid w:val="00E74D63"/>
    <w:rsid w:val="00E7525F"/>
    <w:rsid w:val="00E77836"/>
    <w:rsid w:val="00E8102A"/>
    <w:rsid w:val="00E82183"/>
    <w:rsid w:val="00E8257D"/>
    <w:rsid w:val="00E84053"/>
    <w:rsid w:val="00E841AA"/>
    <w:rsid w:val="00E85C8E"/>
    <w:rsid w:val="00E864E7"/>
    <w:rsid w:val="00E902DB"/>
    <w:rsid w:val="00E91C92"/>
    <w:rsid w:val="00EA0D64"/>
    <w:rsid w:val="00EB661B"/>
    <w:rsid w:val="00EB71D7"/>
    <w:rsid w:val="00EC06CC"/>
    <w:rsid w:val="00EC6614"/>
    <w:rsid w:val="00EC703C"/>
    <w:rsid w:val="00ED2B9A"/>
    <w:rsid w:val="00ED320C"/>
    <w:rsid w:val="00EE322F"/>
    <w:rsid w:val="00EE634E"/>
    <w:rsid w:val="00F003A7"/>
    <w:rsid w:val="00F004BF"/>
    <w:rsid w:val="00F05FFE"/>
    <w:rsid w:val="00F11DC6"/>
    <w:rsid w:val="00F15BF5"/>
    <w:rsid w:val="00F24DFC"/>
    <w:rsid w:val="00F31CE2"/>
    <w:rsid w:val="00F43E91"/>
    <w:rsid w:val="00F60FB8"/>
    <w:rsid w:val="00F6467A"/>
    <w:rsid w:val="00F70514"/>
    <w:rsid w:val="00F73C1A"/>
    <w:rsid w:val="00F76C61"/>
    <w:rsid w:val="00F8644A"/>
    <w:rsid w:val="00F91E3D"/>
    <w:rsid w:val="00F926B2"/>
    <w:rsid w:val="00F965E0"/>
    <w:rsid w:val="00FA1D1E"/>
    <w:rsid w:val="00FA3D06"/>
    <w:rsid w:val="00FA49A1"/>
    <w:rsid w:val="00FA7C28"/>
    <w:rsid w:val="00FB3A36"/>
    <w:rsid w:val="00FB3F79"/>
    <w:rsid w:val="00FB700B"/>
    <w:rsid w:val="00FC051D"/>
    <w:rsid w:val="00FC4D27"/>
    <w:rsid w:val="00FC6389"/>
    <w:rsid w:val="00FD6E95"/>
    <w:rsid w:val="00FE05CF"/>
    <w:rsid w:val="00FE7640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  <w14:docId w14:val="2789C8C4"/>
  <w15:docId w15:val="{D20B5484-1A6A-4CB2-9674-5051FC0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A35"/>
  </w:style>
  <w:style w:type="paragraph" w:styleId="Footer">
    <w:name w:val="footer"/>
    <w:basedOn w:val="Normal"/>
    <w:link w:val="Foot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A35"/>
  </w:style>
  <w:style w:type="table" w:styleId="TableGrid">
    <w:name w:val="Table Grid"/>
    <w:basedOn w:val="TableNormal"/>
    <w:uiPriority w:val="39"/>
    <w:rsid w:val="0055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5521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3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6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E8"/>
    <w:rPr>
      <w:b/>
      <w:bCs/>
      <w:sz w:val="20"/>
      <w:szCs w:val="20"/>
    </w:rPr>
  </w:style>
  <w:style w:type="paragraph" w:styleId="NoSpacing">
    <w:name w:val="No Spacing"/>
    <w:uiPriority w:val="1"/>
    <w:qFormat/>
    <w:rsid w:val="00A237A9"/>
  </w:style>
  <w:style w:type="paragraph" w:customStyle="1" w:styleId="Standard1">
    <w:name w:val="Standard1"/>
    <w:basedOn w:val="Normal"/>
    <w:rsid w:val="00374925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7540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F9BD.419698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C65A-7379-4546-A0DC-209D82E6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 Som</dc:creator>
  <cp:keywords/>
  <dc:description/>
  <cp:lastModifiedBy>Chia Yang</cp:lastModifiedBy>
  <cp:revision>6</cp:revision>
  <cp:lastPrinted>2021-03-05T16:16:00Z</cp:lastPrinted>
  <dcterms:created xsi:type="dcterms:W3CDTF">2025-04-24T15:20:00Z</dcterms:created>
  <dcterms:modified xsi:type="dcterms:W3CDTF">2025-05-07T16:17:00Z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2014-10-08T00:00:00Z</vt:filetime>
  </property>
</Properties>
</file>